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0" w:line="252.00000000000003" w:lineRule="auto"/>
        <w:rPr/>
      </w:pPr>
      <w:r w:rsidDel="00000000" w:rsidR="00000000" w:rsidRPr="00000000">
        <w:rPr>
          <w:rFonts w:ascii="Play" w:cs="Play" w:eastAsia="Play" w:hAnsi="Play"/>
          <w:b w:val="1"/>
          <w:bCs w:val="1"/>
          <w:i w:val="0"/>
          <w:iCs w:val="0"/>
          <w:color w:val="9e1b20"/>
          <w:sz w:val="21"/>
          <w:szCs w:val="21"/>
          <w:rtl w:val="0"/>
        </w:rPr>
        <w:t xml:space="preserve">AUTHORITY WITHOUT APOLOGY</w:t>
      </w:r>
      <w:r w:rsidDel="00000000" w:rsidR="00000000" w:rsidRPr="00000000">
        <w:rPr>
          <w:rFonts w:ascii="Aptos" w:cs="Aptos" w:eastAsia="Aptos" w:hAnsi="Aptos"/>
          <w:b w:val="1"/>
          <w:bCs w:val="1"/>
          <w:i w:val="0"/>
          <w:iCs w:val="0"/>
          <w:color w:val="c69a3b"/>
          <w:sz w:val="18"/>
          <w:szCs w:val="18"/>
          <w:rtl w:val="0"/>
        </w:rPr>
        <w:t xml:space="preserve">  |  MEDIA RELEASE</w:t>
      </w:r>
      <w:r w:rsidDel="00000000" w:rsidR="00000000" w:rsidRPr="00000000">
        <w:rPr>
          <w:rtl w:val="0"/>
        </w:rPr>
      </w:r>
    </w:p>
    <w:p w:rsidR="00000000" w:rsidDel="00000000" w:rsidP="00000000" w:rsidRDefault="00000000" w:rsidRPr="00000000" w14:paraId="00000002">
      <w:pPr>
        <w:spacing w:after="100" w:before="0" w:line="252.00000000000003" w:lineRule="auto"/>
        <w:rPr>
          <w:rFonts w:ascii="Aptos" w:cs="Aptos" w:eastAsia="Aptos" w:hAnsi="Aptos"/>
          <w:b w:val="1"/>
          <w:bCs w:val="1"/>
          <w:i w:val="0"/>
          <w:iCs w:val="0"/>
          <w:color w:val="9e1b20"/>
          <w:sz w:val="18"/>
          <w:szCs w:val="18"/>
        </w:rPr>
      </w:pPr>
      <w:r w:rsidDel="00000000" w:rsidR="00000000" w:rsidRPr="00000000">
        <w:rPr>
          <w:rFonts w:ascii="Aptos" w:cs="Aptos" w:eastAsia="Aptos" w:hAnsi="Aptos"/>
          <w:b w:val="1"/>
          <w:bCs w:val="1"/>
          <w:i w:val="0"/>
          <w:iCs w:val="0"/>
          <w:color w:val="9e1b20"/>
          <w:sz w:val="18"/>
          <w:szCs w:val="18"/>
          <w:rtl w:val="0"/>
        </w:rPr>
        <w:t xml:space="preserve">FOR IMMEDIATE RELEASE</w:t>
      </w:r>
    </w:p>
    <w:p w:rsidR="00000000" w:rsidDel="00000000" w:rsidP="00000000" w:rsidRDefault="00000000" w:rsidRPr="00000000" w14:paraId="00000003">
      <w:pPr>
        <w:spacing w:after="100" w:before="0" w:line="252.00000000000003" w:lineRule="auto"/>
        <w:rPr>
          <w:b w:val="1"/>
          <w:bCs w:val="1"/>
          <w:color w:val="9e1b20"/>
          <w:sz w:val="18"/>
          <w:szCs w:val="18"/>
        </w:rPr>
      </w:pPr>
      <w:r w:rsidDel="00000000" w:rsidR="00000000" w:rsidRPr="00000000">
        <w:rPr>
          <w:rtl w:val="0"/>
        </w:rPr>
      </w:r>
    </w:p>
    <w:p w:rsidR="00000000" w:rsidDel="00000000" w:rsidP="00000000" w:rsidRDefault="00000000" w:rsidRPr="00000000" w14:paraId="00000004">
      <w:pPr>
        <w:spacing w:after="100" w:before="0" w:line="252.00000000000003" w:lineRule="auto"/>
        <w:jc w:val="center"/>
        <w:rPr>
          <w:rFonts w:ascii="Play" w:cs="Play" w:eastAsia="Play" w:hAnsi="Play"/>
          <w:b w:val="1"/>
          <w:bCs w:val="1"/>
          <w:i w:val="0"/>
          <w:iCs w:val="0"/>
          <w:color w:val="9e1b20"/>
          <w:sz w:val="37"/>
          <w:szCs w:val="37"/>
        </w:rPr>
      </w:pPr>
      <w:r w:rsidDel="00000000" w:rsidR="00000000" w:rsidRPr="00000000">
        <w:rPr>
          <w:rFonts w:ascii="Play" w:cs="Play" w:eastAsia="Play" w:hAnsi="Play"/>
          <w:b w:val="1"/>
          <w:bCs w:val="1"/>
          <w:i w:val="0"/>
          <w:iCs w:val="0"/>
          <w:color w:val="9e1b20"/>
          <w:sz w:val="39"/>
          <w:szCs w:val="39"/>
          <w:rtl w:val="0"/>
        </w:rPr>
        <w:t xml:space="preserve">WOMEN HAVE BEEN TOLD TO BUILD CONFIDENCE FOR DECADES.</w:t>
        <w:br w:type="textWrapping"/>
      </w:r>
      <w:r w:rsidDel="00000000" w:rsidR="00000000" w:rsidRPr="00000000">
        <w:rPr>
          <w:rFonts w:ascii="Play" w:cs="Play" w:eastAsia="Play" w:hAnsi="Play"/>
          <w:b w:val="1"/>
          <w:bCs w:val="1"/>
          <w:i w:val="0"/>
          <w:iCs w:val="0"/>
          <w:color w:val="9e1b20"/>
          <w:sz w:val="37"/>
          <w:szCs w:val="37"/>
          <w:rtl w:val="0"/>
        </w:rPr>
        <w:t xml:space="preserve">NEW BOOK ASKS: WHAT IF CONFIDENCE ISN'T THE PROBLEM?</w:t>
      </w:r>
    </w:p>
    <w:p w:rsidR="00000000" w:rsidDel="00000000" w:rsidP="00000000" w:rsidRDefault="00000000" w:rsidRPr="00000000" w14:paraId="00000005">
      <w:pPr>
        <w:spacing w:after="100" w:before="0" w:line="252.00000000000003" w:lineRule="auto"/>
        <w:jc w:val="center"/>
        <w:rPr>
          <w:rFonts w:ascii="Play" w:cs="Play" w:eastAsia="Play" w:hAnsi="Play"/>
          <w:b w:val="1"/>
          <w:bCs w:val="1"/>
          <w:color w:val="9e1b20"/>
          <w:sz w:val="37"/>
          <w:szCs w:val="37"/>
        </w:rPr>
      </w:pPr>
      <w:r w:rsidDel="00000000" w:rsidR="00000000" w:rsidRPr="00000000">
        <w:rPr>
          <w:rtl w:val="0"/>
        </w:rPr>
      </w:r>
    </w:p>
    <w:p w:rsidR="00000000" w:rsidDel="00000000" w:rsidP="00000000" w:rsidRDefault="00000000" w:rsidRPr="00000000" w14:paraId="00000006">
      <w:pPr>
        <w:spacing w:after="180" w:before="0" w:line="252.00000000000003" w:lineRule="auto"/>
        <w:jc w:val="center"/>
        <w:rPr>
          <w:rFonts w:ascii="Aptos" w:cs="Aptos" w:eastAsia="Aptos" w:hAnsi="Aptos"/>
          <w:b w:val="0"/>
          <w:bCs w:val="0"/>
          <w:i w:val="1"/>
          <w:iCs w:val="1"/>
          <w:color w:val="292929"/>
          <w:sz w:val="21"/>
          <w:szCs w:val="21"/>
        </w:rPr>
      </w:pPr>
      <w:r w:rsidDel="00000000" w:rsidR="00000000" w:rsidRPr="00000000">
        <w:rPr>
          <w:rFonts w:ascii="Aptos" w:cs="Aptos" w:eastAsia="Aptos" w:hAnsi="Aptos"/>
          <w:b w:val="1"/>
          <w:bCs w:val="1"/>
          <w:i w:val="1"/>
          <w:iCs w:val="1"/>
          <w:color w:val="292929"/>
          <w:sz w:val="21"/>
          <w:szCs w:val="21"/>
          <w:rtl w:val="0"/>
        </w:rPr>
        <w:t xml:space="preserve">Authority Without Apology</w:t>
      </w:r>
      <w:r w:rsidDel="00000000" w:rsidR="00000000" w:rsidRPr="00000000">
        <w:rPr>
          <w:rFonts w:ascii="Aptos" w:cs="Aptos" w:eastAsia="Aptos" w:hAnsi="Aptos"/>
          <w:b w:val="0"/>
          <w:bCs w:val="0"/>
          <w:i w:val="1"/>
          <w:iCs w:val="1"/>
          <w:color w:val="292929"/>
          <w:sz w:val="21"/>
          <w:szCs w:val="21"/>
          <w:rtl w:val="0"/>
        </w:rPr>
        <w:t xml:space="preserve">, launching September 25, reframes the conversation around women at work by asking them to recognize and practice the authority their experience has already earned.</w:t>
      </w:r>
    </w:p>
    <w:p w:rsidR="00000000" w:rsidDel="00000000" w:rsidP="00000000" w:rsidRDefault="00000000" w:rsidRPr="00000000" w14:paraId="00000007">
      <w:pPr>
        <w:spacing w:after="180" w:before="0" w:line="252.00000000000003" w:lineRule="auto"/>
        <w:jc w:val="center"/>
        <w:rPr>
          <w:i w:val="1"/>
          <w:iCs w:val="1"/>
          <w:color w:val="292929"/>
          <w:sz w:val="21"/>
          <w:szCs w:val="21"/>
        </w:rPr>
      </w:pPr>
      <w:r w:rsidDel="00000000" w:rsidR="00000000" w:rsidRPr="00000000">
        <w:rPr>
          <w:rtl w:val="0"/>
        </w:rPr>
      </w:r>
    </w:p>
    <w:p w:rsidR="00000000" w:rsidDel="00000000" w:rsidP="00000000" w:rsidRDefault="00000000" w:rsidRPr="00000000" w14:paraId="00000008">
      <w:pPr>
        <w:spacing w:after="120" w:before="0" w:line="252.00000000000003" w:lineRule="auto"/>
        <w:rPr/>
      </w:pPr>
      <w:r w:rsidDel="00000000" w:rsidR="00000000" w:rsidRPr="00000000">
        <w:rPr>
          <w:rFonts w:ascii="Aptos" w:cs="Aptos" w:eastAsia="Aptos" w:hAnsi="Aptos"/>
          <w:b w:val="1"/>
          <w:bCs w:val="1"/>
          <w:i w:val="0"/>
          <w:iCs w:val="0"/>
          <w:color w:val="292929"/>
          <w:sz w:val="20"/>
          <w:szCs w:val="20"/>
          <w:rtl w:val="0"/>
        </w:rPr>
        <w:t xml:space="preserve">AUSTIN, Texas - September 25, 2026 - </w:t>
      </w:r>
      <w:r w:rsidDel="00000000" w:rsidR="00000000" w:rsidRPr="00000000">
        <w:rPr>
          <w:rFonts w:ascii="Aptos" w:cs="Aptos" w:eastAsia="Aptos" w:hAnsi="Aptos"/>
          <w:b w:val="0"/>
          <w:bCs w:val="0"/>
          <w:i w:val="0"/>
          <w:iCs w:val="0"/>
          <w:color w:val="292929"/>
          <w:sz w:val="20"/>
          <w:szCs w:val="20"/>
          <w:rtl w:val="0"/>
        </w:rPr>
        <w:t xml:space="preserve">She was already the person people relied on. She had improved onboarding, helped make workflow decisions, handled client escalations and supported staff through turnover. But when a director position opened, she hesitated to apply. Maybe she lacked enough formal management experience. Maybe someone else was more qualified. Maybe the timing was not right.</w:t>
      </w:r>
      <w:r w:rsidDel="00000000" w:rsidR="00000000" w:rsidRPr="00000000">
        <w:rPr>
          <w:rtl w:val="0"/>
        </w:rPr>
      </w:r>
    </w:p>
    <w:p w:rsidR="00000000" w:rsidDel="00000000" w:rsidP="00000000" w:rsidRDefault="00000000" w:rsidRPr="00000000" w14:paraId="00000009">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Finally, a colleague asked a much simpler question: Did she want the job? She did.</w:t>
      </w:r>
      <w:r w:rsidDel="00000000" w:rsidR="00000000" w:rsidRPr="00000000">
        <w:rPr>
          <w:rtl w:val="0"/>
        </w:rPr>
      </w:r>
    </w:p>
    <w:p w:rsidR="00000000" w:rsidDel="00000000" w:rsidP="00000000" w:rsidRDefault="00000000" w:rsidRPr="00000000" w14:paraId="0000000A">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The story, told in Kate Woodward Young's new book, </w:t>
      </w:r>
      <w:r w:rsidDel="00000000" w:rsidR="00000000" w:rsidRPr="00000000">
        <w:rPr>
          <w:rFonts w:ascii="Aptos" w:cs="Aptos" w:eastAsia="Aptos" w:hAnsi="Aptos"/>
          <w:b w:val="0"/>
          <w:bCs w:val="0"/>
          <w:i w:val="1"/>
          <w:iCs w:val="1"/>
          <w:color w:val="292929"/>
          <w:sz w:val="20"/>
          <w:szCs w:val="20"/>
          <w:rtl w:val="0"/>
        </w:rPr>
        <w:t xml:space="preserve">Authority Without Apology: When Your Responsibility Has Outgrown Your Title</w:t>
      </w:r>
      <w:r w:rsidDel="00000000" w:rsidR="00000000" w:rsidRPr="00000000">
        <w:rPr>
          <w:rFonts w:ascii="Aptos" w:cs="Aptos" w:eastAsia="Aptos" w:hAnsi="Aptos"/>
          <w:b w:val="0"/>
          <w:bCs w:val="0"/>
          <w:i w:val="0"/>
          <w:iCs w:val="0"/>
          <w:color w:val="292929"/>
          <w:sz w:val="20"/>
          <w:szCs w:val="20"/>
          <w:rtl w:val="0"/>
        </w:rPr>
        <w:t xml:space="preserve">, captures a pattern Young believes many accomplished women will recognize: they accumulate experience, judgment and responsibility, yet still wait for a title, invitation or someone else's confidence in them before treating that experience as authority.</w:t>
      </w:r>
      <w:r w:rsidDel="00000000" w:rsidR="00000000" w:rsidRPr="00000000">
        <w:rPr>
          <w:rtl w:val="0"/>
        </w:rPr>
      </w:r>
    </w:p>
    <w:tbl>
      <w:tblPr>
        <w:tblStyle w:val="Table1"/>
        <w:tblW w:w="9432.0" w:type="dxa"/>
        <w:jc w:val="center"/>
        <w:tblLayout w:type="fixed"/>
        <w:tblLook w:val="0400"/>
      </w:tblPr>
      <w:tblGrid>
        <w:gridCol w:w="9432"/>
        <w:tblGridChange w:id="0">
          <w:tblGrid>
            <w:gridCol w:w="9432"/>
          </w:tblGrid>
        </w:tblGridChange>
      </w:tblGrid>
      <w:tr>
        <w:trPr>
          <w:cantSplit w:val="0"/>
          <w:tblHeader w:val="0"/>
        </w:trPr>
        <w:tc>
          <w:tcPr>
            <w:shd w:fill="f7f1e7" w:val="clear"/>
            <w:tcMar>
              <w:top w:w="115.0" w:type="dxa"/>
              <w:bottom w:w="115.0" w:type="dxa"/>
            </w:tcMar>
            <w:vAlign w:val="center"/>
          </w:tcPr>
          <w:p w:rsidR="00000000" w:rsidDel="00000000" w:rsidP="00000000" w:rsidRDefault="00000000" w:rsidRPr="00000000" w14:paraId="0000000B">
            <w:pPr>
              <w:spacing w:after="0" w:lineRule="auto"/>
              <w:jc w:val="center"/>
              <w:rPr/>
            </w:pPr>
            <w:r w:rsidDel="00000000" w:rsidR="00000000" w:rsidRPr="00000000">
              <w:rPr>
                <w:rFonts w:ascii="Play" w:cs="Play" w:eastAsia="Play" w:hAnsi="Play"/>
                <w:b w:val="1"/>
                <w:bCs w:val="1"/>
                <w:i w:val="0"/>
                <w:iCs w:val="0"/>
                <w:color w:val="c69a3b"/>
                <w:sz w:val="28"/>
                <w:szCs w:val="28"/>
                <w:rtl w:val="0"/>
              </w:rPr>
              <w:t xml:space="preserve">“Confidence is a feeling. Authority is a practice.”</w:t>
            </w:r>
            <w:r w:rsidDel="00000000" w:rsidR="00000000" w:rsidRPr="00000000">
              <w:rPr>
                <w:rtl w:val="0"/>
              </w:rPr>
            </w:r>
          </w:p>
        </w:tc>
      </w:tr>
    </w:tbl>
    <w:p w:rsidR="00000000" w:rsidDel="00000000" w:rsidP="00000000" w:rsidRDefault="00000000" w:rsidRPr="00000000" w14:paraId="0000000C">
      <w:pPr>
        <w:spacing w:after="40" w:before="0" w:line="252.00000000000003" w:lineRule="auto"/>
        <w:rPr/>
      </w:pPr>
      <w:r w:rsidDel="00000000" w:rsidR="00000000" w:rsidRPr="00000000">
        <w:rPr>
          <w:rtl w:val="0"/>
        </w:rPr>
      </w:r>
    </w:p>
    <w:p w:rsidR="00000000" w:rsidDel="00000000" w:rsidP="00000000" w:rsidRDefault="00000000" w:rsidRPr="00000000" w14:paraId="0000000D">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SHE DIDN'T GET THE JOB. THAT'S PART OF THE STORY.</w:t>
      </w:r>
      <w:r w:rsidDel="00000000" w:rsidR="00000000" w:rsidRPr="00000000">
        <w:rPr>
          <w:rtl w:val="0"/>
        </w:rPr>
      </w:r>
    </w:p>
    <w:p w:rsidR="00000000" w:rsidDel="00000000" w:rsidP="00000000" w:rsidRDefault="00000000" w:rsidRPr="00000000" w14:paraId="0000000E">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When the woman interviewed, she stopped describing herself as someone who had merely “helped.” Instead, she accurately named the work she had led, the problems she understood and the changes she believed were needed. The organization hired someone else.</w:t>
      </w:r>
      <w:r w:rsidDel="00000000" w:rsidR="00000000" w:rsidRPr="00000000">
        <w:rPr>
          <w:rtl w:val="0"/>
        </w:rPr>
      </w:r>
    </w:p>
    <w:p w:rsidR="00000000" w:rsidDel="00000000" w:rsidP="00000000" w:rsidRDefault="00000000" w:rsidRPr="00000000" w14:paraId="0000000F">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Young deliberately does not turn the story into a tidy promotion narrative. The successful candidate had more direct management experience. But decision-makers now saw the woman not simply as the reliable person who could fix problems, but as someone with judgment, ideas and an interest in shaping the work.</w:t>
      </w:r>
      <w:r w:rsidDel="00000000" w:rsidR="00000000" w:rsidRPr="00000000">
        <w:rPr>
          <w:rtl w:val="0"/>
        </w:rPr>
      </w:r>
    </w:p>
    <w:p w:rsidR="00000000" w:rsidDel="00000000" w:rsidP="00000000" w:rsidRDefault="00000000" w:rsidRPr="00000000" w14:paraId="00000010">
      <w:pPr>
        <w:spacing w:after="120" w:before="0" w:line="252.00000000000003" w:lineRule="auto"/>
        <w:rPr>
          <w:rFonts w:ascii="Aptos" w:cs="Aptos" w:eastAsia="Aptos" w:hAnsi="Aptos"/>
          <w:b w:val="1"/>
          <w:bCs w:val="1"/>
          <w:i w:val="0"/>
          <w:iCs w:val="0"/>
          <w:color w:val="9e1b20"/>
          <w:sz w:val="20"/>
          <w:szCs w:val="20"/>
        </w:rPr>
      </w:pPr>
      <w:r w:rsidDel="00000000" w:rsidR="00000000" w:rsidRPr="00000000">
        <w:rPr>
          <w:rFonts w:ascii="Aptos" w:cs="Aptos" w:eastAsia="Aptos" w:hAnsi="Aptos"/>
          <w:b w:val="0"/>
          <w:bCs w:val="0"/>
          <w:i w:val="0"/>
          <w:iCs w:val="0"/>
          <w:color w:val="292929"/>
          <w:sz w:val="20"/>
          <w:szCs w:val="20"/>
          <w:rtl w:val="0"/>
        </w:rPr>
        <w:t xml:space="preserve">A month later, the new director invited her into leadership planning, asked her to lead the onboarding redesign she had proposed and asked what decisions she needed to be able to make for the work to succeed. She did not get the title. </w:t>
      </w:r>
      <w:r w:rsidDel="00000000" w:rsidR="00000000" w:rsidRPr="00000000">
        <w:rPr>
          <w:rFonts w:ascii="Aptos" w:cs="Aptos" w:eastAsia="Aptos" w:hAnsi="Aptos"/>
          <w:b w:val="1"/>
          <w:bCs w:val="1"/>
          <w:i w:val="0"/>
          <w:iCs w:val="0"/>
          <w:color w:val="9e1b20"/>
          <w:sz w:val="20"/>
          <w:szCs w:val="20"/>
          <w:rtl w:val="0"/>
        </w:rPr>
        <w:t xml:space="preserve">She changed the category in which people saw her.</w:t>
      </w:r>
    </w:p>
    <w:p w:rsidR="00000000" w:rsidDel="00000000" w:rsidP="00000000" w:rsidRDefault="00000000" w:rsidRPr="00000000" w14:paraId="00000011">
      <w:pPr>
        <w:spacing w:after="120" w:before="0" w:line="252.00000000000003" w:lineRule="auto"/>
        <w:rPr>
          <w:b w:val="1"/>
          <w:bCs w:val="1"/>
          <w:color w:val="9e1b20"/>
        </w:rPr>
      </w:pPr>
      <w:r w:rsidDel="00000000" w:rsidR="00000000" w:rsidRPr="00000000">
        <w:rPr>
          <w:rtl w:val="0"/>
        </w:rPr>
      </w:r>
    </w:p>
    <w:p w:rsidR="00000000" w:rsidDel="00000000" w:rsidP="00000000" w:rsidRDefault="00000000" w:rsidRPr="00000000" w14:paraId="00000012">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WORK. AUTHORITY. RECOGNITION.</w:t>
      </w:r>
      <w:r w:rsidDel="00000000" w:rsidR="00000000" w:rsidRPr="00000000">
        <w:rPr>
          <w:rtl w:val="0"/>
        </w:rPr>
      </w:r>
    </w:p>
    <w:p w:rsidR="00000000" w:rsidDel="00000000" w:rsidP="00000000" w:rsidRDefault="00000000" w:rsidRPr="00000000" w14:paraId="00000013">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That distinction sits at the center of </w:t>
      </w:r>
      <w:r w:rsidDel="00000000" w:rsidR="00000000" w:rsidRPr="00000000">
        <w:rPr>
          <w:rFonts w:ascii="Aptos" w:cs="Aptos" w:eastAsia="Aptos" w:hAnsi="Aptos"/>
          <w:b w:val="0"/>
          <w:bCs w:val="0"/>
          <w:i w:val="1"/>
          <w:iCs w:val="1"/>
          <w:color w:val="292929"/>
          <w:sz w:val="20"/>
          <w:szCs w:val="20"/>
          <w:rtl w:val="0"/>
        </w:rPr>
        <w:t xml:space="preserve">Authority Without Apology</w:t>
      </w:r>
      <w:r w:rsidDel="00000000" w:rsidR="00000000" w:rsidRPr="00000000">
        <w:rPr>
          <w:rFonts w:ascii="Aptos" w:cs="Aptos" w:eastAsia="Aptos" w:hAnsi="Aptos"/>
          <w:b w:val="0"/>
          <w:bCs w:val="0"/>
          <w:i w:val="0"/>
          <w:iCs w:val="0"/>
          <w:color w:val="292929"/>
          <w:sz w:val="20"/>
          <w:szCs w:val="20"/>
          <w:rtl w:val="0"/>
        </w:rPr>
        <w:t xml:space="preserve">. Young argues that work, authority and recognition are three different things. A woman can become indispensable without being included in the decisions that shape the outcome. She can be trusted to solve the problem without being invited to define it. She can carry responsibility while someone else receives the visibility or recognition.</w:t>
      </w:r>
      <w:r w:rsidDel="00000000" w:rsidR="00000000" w:rsidRPr="00000000">
        <w:rPr>
          <w:rtl w:val="0"/>
        </w:rPr>
      </w:r>
    </w:p>
    <w:p w:rsidR="00000000" w:rsidDel="00000000" w:rsidP="00000000" w:rsidRDefault="00000000" w:rsidRPr="00000000" w14:paraId="00000014">
      <w:pPr>
        <w:spacing w:after="120" w:before="0" w:line="252.00000000000003" w:lineRule="auto"/>
        <w:rPr>
          <w:rFonts w:ascii="Aptos" w:cs="Aptos" w:eastAsia="Aptos" w:hAnsi="Aptos"/>
          <w:b w:val="1"/>
          <w:bCs w:val="1"/>
          <w:i w:val="0"/>
          <w:iCs w:val="0"/>
          <w:color w:val="c69a3b"/>
          <w:sz w:val="20"/>
          <w:szCs w:val="20"/>
        </w:rPr>
      </w:pPr>
      <w:r w:rsidDel="00000000" w:rsidR="00000000" w:rsidRPr="00000000">
        <w:rPr>
          <w:rFonts w:ascii="Aptos" w:cs="Aptos" w:eastAsia="Aptos" w:hAnsi="Aptos"/>
          <w:b w:val="0"/>
          <w:bCs w:val="0"/>
          <w:i w:val="0"/>
          <w:iCs w:val="0"/>
          <w:color w:val="292929"/>
          <w:sz w:val="20"/>
          <w:szCs w:val="20"/>
          <w:rtl w:val="0"/>
        </w:rPr>
        <w:t xml:space="preserve">Rather than offering another prescription for women to become more confident, assertive or polished, Young asks a different question: </w:t>
      </w:r>
      <w:r w:rsidDel="00000000" w:rsidR="00000000" w:rsidRPr="00000000">
        <w:rPr>
          <w:rFonts w:ascii="Aptos" w:cs="Aptos" w:eastAsia="Aptos" w:hAnsi="Aptos"/>
          <w:b w:val="1"/>
          <w:bCs w:val="1"/>
          <w:i w:val="0"/>
          <w:iCs w:val="0"/>
          <w:color w:val="c69a3b"/>
          <w:sz w:val="20"/>
          <w:szCs w:val="20"/>
          <w:rtl w:val="0"/>
        </w:rPr>
        <w:t xml:space="preserve">What are you already trusted to know, solve, decide or carry - and is that expertise reaching the rooms where decisions are actually being made?</w:t>
      </w:r>
    </w:p>
    <w:p w:rsidR="00000000" w:rsidDel="00000000" w:rsidP="00000000" w:rsidRDefault="00000000" w:rsidRPr="00000000" w14:paraId="00000015">
      <w:pPr>
        <w:spacing w:after="120" w:before="0" w:line="252.00000000000003" w:lineRule="auto"/>
        <w:rPr>
          <w:b w:val="1"/>
          <w:bCs w:val="1"/>
          <w:color w:val="c69a3b"/>
        </w:rPr>
      </w:pPr>
      <w:r w:rsidDel="00000000" w:rsidR="00000000" w:rsidRPr="00000000">
        <w:rPr>
          <w:rtl w:val="0"/>
        </w:rPr>
      </w:r>
    </w:p>
    <w:p w:rsidR="00000000" w:rsidDel="00000000" w:rsidP="00000000" w:rsidRDefault="00000000" w:rsidRPr="00000000" w14:paraId="00000016">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WHEN THE TITLE DOESN'T TELL THE WHOLE STORY</w:t>
      </w:r>
      <w:r w:rsidDel="00000000" w:rsidR="00000000" w:rsidRPr="00000000">
        <w:rPr>
          <w:rtl w:val="0"/>
        </w:rPr>
      </w:r>
    </w:p>
    <w:p w:rsidR="00000000" w:rsidDel="00000000" w:rsidP="00000000" w:rsidRDefault="00000000" w:rsidRPr="00000000" w14:paraId="00000017">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The book also introduces the idea of </w:t>
      </w:r>
      <w:r w:rsidDel="00000000" w:rsidR="00000000" w:rsidRPr="00000000">
        <w:rPr>
          <w:rFonts w:ascii="Aptos" w:cs="Aptos" w:eastAsia="Aptos" w:hAnsi="Aptos"/>
          <w:b w:val="1"/>
          <w:bCs w:val="1"/>
          <w:i w:val="0"/>
          <w:iCs w:val="0"/>
          <w:color w:val="292929"/>
          <w:sz w:val="20"/>
          <w:szCs w:val="20"/>
          <w:rtl w:val="0"/>
        </w:rPr>
        <w:t xml:space="preserve">portable leadership</w:t>
      </w:r>
      <w:r w:rsidDel="00000000" w:rsidR="00000000" w:rsidRPr="00000000">
        <w:rPr>
          <w:rFonts w:ascii="Aptos" w:cs="Aptos" w:eastAsia="Aptos" w:hAnsi="Aptos"/>
          <w:b w:val="0"/>
          <w:bCs w:val="0"/>
          <w:i w:val="0"/>
          <w:iCs w:val="0"/>
          <w:color w:val="292929"/>
          <w:sz w:val="20"/>
          <w:szCs w:val="20"/>
          <w:rtl w:val="0"/>
        </w:rPr>
        <w:t xml:space="preserve">, particularly for women whose careers have included relocation, caregiving, illness, divorce, career changes or other transitions. Young asks readers to look beyond a linear resume and recognize the judgment, resilience, relationship-building, systems thinking and leadership capacity that can travel across jobs, industries and seasons of life.</w:t>
      </w:r>
      <w:r w:rsidDel="00000000" w:rsidR="00000000" w:rsidRPr="00000000">
        <w:rPr>
          <w:rtl w:val="0"/>
        </w:rPr>
      </w:r>
    </w:p>
    <w:p w:rsidR="00000000" w:rsidDel="00000000" w:rsidP="00000000" w:rsidRDefault="00000000" w:rsidRPr="00000000" w14:paraId="00000018">
      <w:pPr>
        <w:spacing w:after="120" w:before="0" w:line="252.00000000000003" w:lineRule="auto"/>
        <w:rPr/>
      </w:pPr>
      <w:r w:rsidDel="00000000" w:rsidR="00000000" w:rsidRPr="00000000">
        <w:rPr>
          <w:rFonts w:ascii="Aptos" w:cs="Aptos" w:eastAsia="Aptos" w:hAnsi="Aptos"/>
          <w:b w:val="0"/>
          <w:bCs w:val="0"/>
          <w:i w:val="0"/>
          <w:iCs w:val="0"/>
          <w:color w:val="292929"/>
          <w:sz w:val="20"/>
          <w:szCs w:val="20"/>
          <w:rtl w:val="0"/>
        </w:rPr>
        <w:t xml:space="preserve">A resume gap, she argues, is not necessarily an authority gap. The title may not have traveled. </w:t>
      </w:r>
      <w:r w:rsidDel="00000000" w:rsidR="00000000" w:rsidRPr="00000000">
        <w:rPr>
          <w:rFonts w:ascii="Aptos" w:cs="Aptos" w:eastAsia="Aptos" w:hAnsi="Aptos"/>
          <w:b w:val="1"/>
          <w:bCs w:val="1"/>
          <w:i w:val="0"/>
          <w:iCs w:val="0"/>
          <w:color w:val="9e1b20"/>
          <w:sz w:val="20"/>
          <w:szCs w:val="20"/>
          <w:rtl w:val="0"/>
        </w:rPr>
        <w:t xml:space="preserve">The experience did.</w:t>
      </w:r>
      <w:r w:rsidDel="00000000" w:rsidR="00000000" w:rsidRPr="00000000">
        <w:rPr>
          <w:rtl w:val="0"/>
        </w:rPr>
      </w:r>
    </w:p>
    <w:p w:rsidR="00000000" w:rsidDel="00000000" w:rsidP="00000000" w:rsidRDefault="00000000" w:rsidRPr="00000000" w14:paraId="00000019">
      <w:pPr>
        <w:spacing w:after="120" w:before="0" w:line="252.00000000000003" w:lineRule="auto"/>
        <w:rPr>
          <w:rFonts w:ascii="Aptos" w:cs="Aptos" w:eastAsia="Aptos" w:hAnsi="Aptos"/>
          <w:b w:val="0"/>
          <w:bCs w:val="0"/>
          <w:i w:val="0"/>
          <w:iCs w:val="0"/>
          <w:color w:val="292929"/>
          <w:sz w:val="20"/>
          <w:szCs w:val="20"/>
        </w:rPr>
      </w:pPr>
      <w:r w:rsidDel="00000000" w:rsidR="00000000" w:rsidRPr="00000000">
        <w:rPr>
          <w:rFonts w:ascii="Aptos" w:cs="Aptos" w:eastAsia="Aptos" w:hAnsi="Aptos"/>
          <w:b w:val="0"/>
          <w:bCs w:val="0"/>
          <w:i w:val="0"/>
          <w:iCs w:val="0"/>
          <w:color w:val="292929"/>
          <w:sz w:val="20"/>
          <w:szCs w:val="20"/>
          <w:rtl w:val="0"/>
        </w:rPr>
        <w:t xml:space="preserve">And practicing authority does not require becoming the loudest person in the room. “The room does not need your performance. It needs your perspective,” Young writes. The goal is not visibility for visibility's sake. It is putting relevant experience and judgment into the conversation before consequential decisions are made.</w:t>
      </w:r>
    </w:p>
    <w:p w:rsidR="00000000" w:rsidDel="00000000" w:rsidP="00000000" w:rsidRDefault="00000000" w:rsidRPr="00000000" w14:paraId="0000001A">
      <w:pPr>
        <w:spacing w:after="120" w:before="0" w:line="252.00000000000003" w:lineRule="auto"/>
        <w:rPr>
          <w:color w:val="292929"/>
        </w:rPr>
      </w:pPr>
      <w:r w:rsidDel="00000000" w:rsidR="00000000" w:rsidRPr="00000000">
        <w:rPr>
          <w:rtl w:val="0"/>
        </w:rPr>
      </w:r>
    </w:p>
    <w:p w:rsidR="00000000" w:rsidDel="00000000" w:rsidP="00000000" w:rsidRDefault="00000000" w:rsidRPr="00000000" w14:paraId="0000001B">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WHO GETS INVITED NEXT?</w:t>
      </w:r>
      <w:r w:rsidDel="00000000" w:rsidR="00000000" w:rsidRPr="00000000">
        <w:rPr>
          <w:rtl w:val="0"/>
        </w:rPr>
      </w:r>
    </w:p>
    <w:p w:rsidR="00000000" w:rsidDel="00000000" w:rsidP="00000000" w:rsidRDefault="00000000" w:rsidRPr="00000000" w14:paraId="0000001C">
      <w:pPr>
        <w:spacing w:after="120" w:before="0" w:line="252.00000000000003" w:lineRule="auto"/>
        <w:rPr>
          <w:rFonts w:ascii="Aptos" w:cs="Aptos" w:eastAsia="Aptos" w:hAnsi="Aptos"/>
          <w:b w:val="0"/>
          <w:bCs w:val="0"/>
          <w:i w:val="0"/>
          <w:iCs w:val="0"/>
          <w:color w:val="292929"/>
          <w:sz w:val="20"/>
          <w:szCs w:val="20"/>
        </w:rPr>
      </w:pPr>
      <w:r w:rsidDel="00000000" w:rsidR="00000000" w:rsidRPr="00000000">
        <w:rPr>
          <w:rFonts w:ascii="Aptos" w:cs="Aptos" w:eastAsia="Aptos" w:hAnsi="Aptos"/>
          <w:b w:val="0"/>
          <w:bCs w:val="0"/>
          <w:i w:val="1"/>
          <w:iCs w:val="1"/>
          <w:color w:val="292929"/>
          <w:sz w:val="20"/>
          <w:szCs w:val="20"/>
          <w:rtl w:val="0"/>
        </w:rPr>
        <w:t xml:space="preserve">Authority Without Apology</w:t>
      </w:r>
      <w:r w:rsidDel="00000000" w:rsidR="00000000" w:rsidRPr="00000000">
        <w:rPr>
          <w:rFonts w:ascii="Aptos" w:cs="Aptos" w:eastAsia="Aptos" w:hAnsi="Aptos"/>
          <w:b w:val="0"/>
          <w:bCs w:val="0"/>
          <w:i w:val="0"/>
          <w:iCs w:val="0"/>
          <w:color w:val="292929"/>
          <w:sz w:val="20"/>
          <w:szCs w:val="20"/>
          <w:rtl w:val="0"/>
        </w:rPr>
        <w:t xml:space="preserve"> also turns the question toward people who already hold formal authority. Who gets recommended? Who presents the work? Whose expertise gets named? Who gets invited into the room? Young argues that authority is not only about advancing yourself. Leaders can use their own visibility and influence to make other capable people easier to see by naming who led the work, recommending someone with direct experience or ensuring that the person closest to a problem participates in the decision.</w:t>
      </w:r>
    </w:p>
    <w:p w:rsidR="00000000" w:rsidDel="00000000" w:rsidP="00000000" w:rsidRDefault="00000000" w:rsidRPr="00000000" w14:paraId="0000001D">
      <w:pPr>
        <w:spacing w:after="120" w:before="0" w:line="252.00000000000003" w:lineRule="auto"/>
        <w:rPr>
          <w:color w:val="292929"/>
        </w:rPr>
      </w:pPr>
      <w:r w:rsidDel="00000000" w:rsidR="00000000" w:rsidRPr="00000000">
        <w:rPr>
          <w:rtl w:val="0"/>
        </w:rPr>
      </w:r>
    </w:p>
    <w:p w:rsidR="00000000" w:rsidDel="00000000" w:rsidP="00000000" w:rsidRDefault="00000000" w:rsidRPr="00000000" w14:paraId="0000001E">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AN UNPLANNED 9/25-9 TO 5 CONNECTION</w:t>
      </w:r>
      <w:r w:rsidDel="00000000" w:rsidR="00000000" w:rsidRPr="00000000">
        <w:rPr>
          <w:rtl w:val="0"/>
        </w:rPr>
      </w:r>
    </w:p>
    <w:p w:rsidR="00000000" w:rsidDel="00000000" w:rsidP="00000000" w:rsidRDefault="00000000" w:rsidRPr="00000000" w14:paraId="0000001F">
      <w:pPr>
        <w:spacing w:after="120" w:before="0" w:line="252.00000000000003" w:lineRule="auto"/>
        <w:rPr>
          <w:rFonts w:ascii="Aptos" w:cs="Aptos" w:eastAsia="Aptos" w:hAnsi="Aptos"/>
          <w:b w:val="1"/>
          <w:bCs w:val="1"/>
          <w:i w:val="0"/>
          <w:iCs w:val="0"/>
          <w:color w:val="c69a3b"/>
          <w:sz w:val="20"/>
          <w:szCs w:val="20"/>
        </w:rPr>
      </w:pPr>
      <w:r w:rsidDel="00000000" w:rsidR="00000000" w:rsidRPr="00000000">
        <w:rPr>
          <w:rFonts w:ascii="Aptos" w:cs="Aptos" w:eastAsia="Aptos" w:hAnsi="Aptos"/>
          <w:b w:val="0"/>
          <w:bCs w:val="0"/>
          <w:i w:val="0"/>
          <w:iCs w:val="0"/>
          <w:color w:val="292929"/>
          <w:sz w:val="20"/>
          <w:szCs w:val="20"/>
          <w:rtl w:val="0"/>
        </w:rPr>
        <w:t xml:space="preserve">The book's September 25 publication date was selected before Young noticed its memorable 9/25-9 to 5 connection. For a book exploring women, work, authority and recognition, the coincidence creates a fitting cultural reference to the conversation Dolly Parton's </w:t>
      </w:r>
      <w:r w:rsidDel="00000000" w:rsidR="00000000" w:rsidRPr="00000000">
        <w:rPr>
          <w:rFonts w:ascii="Aptos" w:cs="Aptos" w:eastAsia="Aptos" w:hAnsi="Aptos"/>
          <w:b w:val="0"/>
          <w:bCs w:val="0"/>
          <w:i w:val="1"/>
          <w:iCs w:val="1"/>
          <w:color w:val="292929"/>
          <w:sz w:val="20"/>
          <w:szCs w:val="20"/>
          <w:rtl w:val="0"/>
        </w:rPr>
        <w:t xml:space="preserve">9 to 5</w:t>
      </w:r>
      <w:r w:rsidDel="00000000" w:rsidR="00000000" w:rsidRPr="00000000">
        <w:rPr>
          <w:rFonts w:ascii="Aptos" w:cs="Aptos" w:eastAsia="Aptos" w:hAnsi="Aptos"/>
          <w:b w:val="0"/>
          <w:bCs w:val="0"/>
          <w:i w:val="0"/>
          <w:iCs w:val="0"/>
          <w:color w:val="292929"/>
          <w:sz w:val="20"/>
          <w:szCs w:val="20"/>
          <w:rtl w:val="0"/>
        </w:rPr>
        <w:t xml:space="preserve"> helped bring into popular culture decades ago. Young's contemporary question is straightforward: </w:t>
      </w:r>
      <w:r w:rsidDel="00000000" w:rsidR="00000000" w:rsidRPr="00000000">
        <w:rPr>
          <w:rFonts w:ascii="Aptos" w:cs="Aptos" w:eastAsia="Aptos" w:hAnsi="Aptos"/>
          <w:b w:val="1"/>
          <w:bCs w:val="1"/>
          <w:i w:val="0"/>
          <w:iCs w:val="0"/>
          <w:color w:val="c69a3b"/>
          <w:sz w:val="20"/>
          <w:szCs w:val="20"/>
          <w:rtl w:val="0"/>
        </w:rPr>
        <w:t xml:space="preserve">Who is doing the work, who gets to participate in the decisions - and who gets recognized?</w:t>
      </w:r>
    </w:p>
    <w:p w:rsidR="00000000" w:rsidDel="00000000" w:rsidP="00000000" w:rsidRDefault="00000000" w:rsidRPr="00000000" w14:paraId="00000020">
      <w:pPr>
        <w:spacing w:after="120" w:before="0" w:line="252.00000000000003" w:lineRule="auto"/>
        <w:rPr>
          <w:b w:val="1"/>
          <w:bCs w:val="1"/>
          <w:color w:val="c69a3b"/>
        </w:rPr>
      </w:pPr>
      <w:r w:rsidDel="00000000" w:rsidR="00000000" w:rsidRPr="00000000">
        <w:rPr>
          <w:rtl w:val="0"/>
        </w:rPr>
      </w:r>
    </w:p>
    <w:p w:rsidR="00000000" w:rsidDel="00000000" w:rsidP="00000000" w:rsidRDefault="00000000" w:rsidRPr="00000000" w14:paraId="00000021">
      <w:pPr>
        <w:spacing w:after="80" w:before="160" w:line="252.00000000000003" w:lineRule="auto"/>
        <w:rPr/>
      </w:pPr>
      <w:r w:rsidDel="00000000" w:rsidR="00000000" w:rsidRPr="00000000">
        <w:rPr>
          <w:rFonts w:ascii="Play" w:cs="Play" w:eastAsia="Play" w:hAnsi="Play"/>
          <w:b w:val="1"/>
          <w:bCs w:val="1"/>
          <w:i w:val="0"/>
          <w:iCs w:val="0"/>
          <w:color w:val="9e1b20"/>
          <w:sz w:val="22"/>
          <w:szCs w:val="22"/>
          <w:rtl w:val="0"/>
        </w:rPr>
        <w:t xml:space="preserve">ABOUT KATE WOODWARD YOUNG</w:t>
      </w:r>
      <w:r w:rsidDel="00000000" w:rsidR="00000000" w:rsidRPr="00000000">
        <w:rPr>
          <w:rtl w:val="0"/>
        </w:rPr>
      </w:r>
    </w:p>
    <w:p w:rsidR="00000000" w:rsidDel="00000000" w:rsidP="00000000" w:rsidRDefault="00000000" w:rsidRPr="00000000" w14:paraId="00000022">
      <w:pPr>
        <w:spacing w:after="120" w:before="0" w:line="252.00000000000003" w:lineRule="auto"/>
        <w:rPr>
          <w:rFonts w:ascii="Aptos" w:cs="Aptos" w:eastAsia="Aptos" w:hAnsi="Aptos"/>
          <w:b w:val="0"/>
          <w:bCs w:val="0"/>
          <w:i w:val="0"/>
          <w:iCs w:val="0"/>
          <w:color w:val="292929"/>
          <w:sz w:val="20"/>
          <w:szCs w:val="20"/>
        </w:rPr>
      </w:pPr>
      <w:r w:rsidDel="00000000" w:rsidR="00000000" w:rsidRPr="00000000">
        <w:rPr>
          <w:rFonts w:ascii="Aptos" w:cs="Aptos" w:eastAsia="Aptos" w:hAnsi="Aptos"/>
          <w:b w:val="0"/>
          <w:bCs w:val="0"/>
          <w:i w:val="0"/>
          <w:iCs w:val="0"/>
          <w:color w:val="292929"/>
          <w:sz w:val="20"/>
          <w:szCs w:val="20"/>
          <w:rtl w:val="0"/>
        </w:rPr>
        <w:t xml:space="preserve">Kate Woodward Young, M.Ed., PCC, is a third-generation entrepreneur, author, keynote speaker and decision support coach whose career spans more than three decades of business ownership, nonprofit leadership, technology, education and support for women leaders. She has built and led ventures across early learning, healthcare, technology, curriculum development, printing and publishing and has coached leaders since 2007.</w:t>
      </w:r>
    </w:p>
    <w:p w:rsidR="00000000" w:rsidDel="00000000" w:rsidP="00000000" w:rsidRDefault="00000000" w:rsidRPr="00000000" w14:paraId="00000023">
      <w:pPr>
        <w:spacing w:after="120" w:before="0" w:line="252.00000000000003" w:lineRule="auto"/>
        <w:rPr>
          <w:color w:val="292929"/>
        </w:rPr>
      </w:pPr>
      <w:r w:rsidDel="00000000" w:rsidR="00000000" w:rsidRPr="00000000">
        <w:rPr>
          <w:rtl w:val="0"/>
        </w:rPr>
      </w:r>
    </w:p>
    <w:p w:rsidR="00000000" w:rsidDel="00000000" w:rsidP="00000000" w:rsidRDefault="00000000" w:rsidRPr="00000000" w14:paraId="00000024">
      <w:pPr>
        <w:spacing w:after="120" w:before="0" w:line="252.00000000000003" w:lineRule="auto"/>
        <w:rPr>
          <w:color w:val="292929"/>
        </w:rPr>
      </w:pPr>
      <w:r w:rsidDel="00000000" w:rsidR="00000000" w:rsidRPr="00000000">
        <w:rPr>
          <w:rtl w:val="0"/>
        </w:rPr>
      </w:r>
    </w:p>
    <w:tbl>
      <w:tblPr>
        <w:tblStyle w:val="Table2"/>
        <w:tblW w:w="9975.0" w:type="dxa"/>
        <w:jc w:val="center"/>
        <w:tblLayout w:type="fixed"/>
        <w:tblLook w:val="0400"/>
      </w:tblPr>
      <w:tblGrid>
        <w:gridCol w:w="5145"/>
        <w:gridCol w:w="4830"/>
        <w:tblGridChange w:id="0">
          <w:tblGrid>
            <w:gridCol w:w="5145"/>
            <w:gridCol w:w="4830"/>
          </w:tblGrid>
        </w:tblGridChange>
      </w:tblGrid>
      <w:tr>
        <w:trPr>
          <w:cantSplit w:val="0"/>
          <w:tblHeader w:val="0"/>
        </w:trPr>
        <w:tc>
          <w:tcPr>
            <w:shd w:fill="f7f1e7" w:val="clear"/>
            <w:tcMar>
              <w:top w:w="120.0" w:type="dxa"/>
              <w:bottom w:w="120.0" w:type="dxa"/>
            </w:tcMar>
            <w:vAlign w:val="top"/>
          </w:tcPr>
          <w:p w:rsidR="00000000" w:rsidDel="00000000" w:rsidP="00000000" w:rsidRDefault="00000000" w:rsidRPr="00000000" w14:paraId="00000025">
            <w:pPr>
              <w:spacing w:after="80" w:lineRule="auto"/>
              <w:rPr/>
            </w:pPr>
            <w:r w:rsidDel="00000000" w:rsidR="00000000" w:rsidRPr="00000000">
              <w:rPr>
                <w:rFonts w:ascii="Play" w:cs="Play" w:eastAsia="Play" w:hAnsi="Play"/>
                <w:b w:val="1"/>
                <w:bCs w:val="1"/>
                <w:i w:val="0"/>
                <w:iCs w:val="0"/>
                <w:color w:val="9e1b20"/>
                <w:sz w:val="20"/>
                <w:szCs w:val="20"/>
                <w:rtl w:val="0"/>
              </w:rPr>
              <w:t xml:space="preserve">BOOK INFORMATION</w:t>
            </w:r>
            <w:r w:rsidDel="00000000" w:rsidR="00000000" w:rsidRPr="00000000">
              <w:rPr>
                <w:rtl w:val="0"/>
              </w:rPr>
            </w:r>
          </w:p>
          <w:p w:rsidR="00000000" w:rsidDel="00000000" w:rsidP="00000000" w:rsidRDefault="00000000" w:rsidRPr="00000000" w14:paraId="00000026">
            <w:pPr>
              <w:rPr/>
            </w:pPr>
            <w:r w:rsidDel="00000000" w:rsidR="00000000" w:rsidRPr="00000000">
              <w:rPr>
                <w:rFonts w:ascii="Aptos" w:cs="Aptos" w:eastAsia="Aptos" w:hAnsi="Aptos"/>
                <w:b w:val="1"/>
                <w:bCs w:val="1"/>
                <w:i w:val="1"/>
                <w:iCs w:val="1"/>
                <w:color w:val="292929"/>
                <w:sz w:val="18"/>
                <w:szCs w:val="18"/>
                <w:rtl w:val="0"/>
              </w:rPr>
              <w:t xml:space="preserve">Authority Without Apology: When Your Responsibility Has Outgrown Your Title</w:t>
            </w:r>
            <w:r w:rsidDel="00000000" w:rsidR="00000000" w:rsidRPr="00000000">
              <w:rPr>
                <w:rtl w:val="0"/>
              </w:rPr>
            </w:r>
          </w:p>
          <w:p w:rsidR="00000000" w:rsidDel="00000000" w:rsidP="00000000" w:rsidRDefault="00000000" w:rsidRPr="00000000" w14:paraId="00000027">
            <w:pPr>
              <w:spacing w:after="20" w:lineRule="auto"/>
              <w:rPr/>
            </w:pPr>
            <w:r w:rsidDel="00000000" w:rsidR="00000000" w:rsidRPr="00000000">
              <w:rPr>
                <w:rFonts w:ascii="Aptos" w:cs="Aptos" w:eastAsia="Aptos" w:hAnsi="Aptos"/>
                <w:b w:val="0"/>
                <w:bCs w:val="0"/>
                <w:i w:val="0"/>
                <w:iCs w:val="0"/>
                <w:color w:val="292929"/>
                <w:sz w:val="18"/>
                <w:szCs w:val="18"/>
                <w:rtl w:val="0"/>
              </w:rPr>
              <w:t xml:space="preserve">Kate Woodward Young, M.Ed., PCC</w:t>
            </w:r>
            <w:r w:rsidDel="00000000" w:rsidR="00000000" w:rsidRPr="00000000">
              <w:rPr>
                <w:rtl w:val="0"/>
              </w:rPr>
            </w:r>
          </w:p>
          <w:p w:rsidR="00000000" w:rsidDel="00000000" w:rsidP="00000000" w:rsidRDefault="00000000" w:rsidRPr="00000000" w14:paraId="00000028">
            <w:pPr>
              <w:spacing w:after="20" w:lineRule="auto"/>
              <w:rPr/>
            </w:pPr>
            <w:r w:rsidDel="00000000" w:rsidR="00000000" w:rsidRPr="00000000">
              <w:rPr>
                <w:rFonts w:ascii="Aptos" w:cs="Aptos" w:eastAsia="Aptos" w:hAnsi="Aptos"/>
                <w:b w:val="0"/>
                <w:bCs w:val="0"/>
                <w:i w:val="0"/>
                <w:iCs w:val="0"/>
                <w:color w:val="292929"/>
                <w:sz w:val="18"/>
                <w:szCs w:val="18"/>
                <w:rtl w:val="0"/>
              </w:rPr>
              <w:t xml:space="preserve">CEY Press | September 25, 2026</w:t>
            </w:r>
            <w:r w:rsidDel="00000000" w:rsidR="00000000" w:rsidRPr="00000000">
              <w:rPr>
                <w:rtl w:val="0"/>
              </w:rPr>
            </w:r>
          </w:p>
          <w:p w:rsidR="00000000" w:rsidDel="00000000" w:rsidP="00000000" w:rsidRDefault="00000000" w:rsidRPr="00000000" w14:paraId="00000029">
            <w:pPr>
              <w:rPr/>
            </w:pPr>
            <w:r w:rsidDel="00000000" w:rsidR="00000000" w:rsidRPr="00000000">
              <w:rPr>
                <w:rFonts w:ascii="Aptos" w:cs="Aptos" w:eastAsia="Aptos" w:hAnsi="Aptos"/>
                <w:b w:val="1"/>
                <w:bCs w:val="1"/>
                <w:i w:val="0"/>
                <w:iCs w:val="0"/>
                <w:color w:val="9e1b20"/>
                <w:sz w:val="18"/>
                <w:szCs w:val="18"/>
                <w:rtl w:val="0"/>
              </w:rPr>
              <w:t xml:space="preserve">KateWoodwardYoung.me</w:t>
            </w:r>
            <w:r w:rsidDel="00000000" w:rsidR="00000000" w:rsidRPr="00000000">
              <w:rPr>
                <w:rtl w:val="0"/>
              </w:rPr>
            </w:r>
          </w:p>
        </w:tc>
        <w:tc>
          <w:tcPr>
            <w:shd w:fill="f7f1e7" w:val="clear"/>
            <w:tcMar>
              <w:top w:w="120.0" w:type="dxa"/>
              <w:bottom w:w="120.0" w:type="dxa"/>
            </w:tcMar>
            <w:vAlign w:val="top"/>
          </w:tcPr>
          <w:p w:rsidR="00000000" w:rsidDel="00000000" w:rsidP="00000000" w:rsidRDefault="00000000" w:rsidRPr="00000000" w14:paraId="0000002A">
            <w:pPr>
              <w:spacing w:after="80" w:lineRule="auto"/>
              <w:rPr/>
            </w:pPr>
            <w:r w:rsidDel="00000000" w:rsidR="00000000" w:rsidRPr="00000000">
              <w:rPr>
                <w:rFonts w:ascii="Play" w:cs="Play" w:eastAsia="Play" w:hAnsi="Play"/>
                <w:b w:val="1"/>
                <w:bCs w:val="1"/>
                <w:i w:val="0"/>
                <w:iCs w:val="0"/>
                <w:color w:val="9e1b20"/>
                <w:sz w:val="20"/>
                <w:szCs w:val="20"/>
                <w:rtl w:val="0"/>
              </w:rPr>
              <w:t xml:space="preserve">MEDIA &amp; INTERVIEW REQUESTS</w:t>
            </w:r>
            <w:r w:rsidDel="00000000" w:rsidR="00000000" w:rsidRPr="00000000">
              <w:rPr>
                <w:rtl w:val="0"/>
              </w:rPr>
            </w:r>
          </w:p>
          <w:p w:rsidR="00000000" w:rsidDel="00000000" w:rsidP="00000000" w:rsidRDefault="00000000" w:rsidRPr="00000000" w14:paraId="0000002B">
            <w:pPr>
              <w:spacing w:after="0" w:lineRule="auto"/>
              <w:rPr/>
            </w:pPr>
            <w:r w:rsidDel="00000000" w:rsidR="00000000" w:rsidRPr="00000000">
              <w:rPr>
                <w:rFonts w:ascii="Aptos" w:cs="Aptos" w:eastAsia="Aptos" w:hAnsi="Aptos"/>
                <w:b w:val="1"/>
                <w:bCs w:val="1"/>
                <w:i w:val="0"/>
                <w:iCs w:val="0"/>
                <w:color w:val="292929"/>
                <w:sz w:val="18"/>
                <w:szCs w:val="18"/>
                <w:rtl w:val="0"/>
              </w:rPr>
              <w:t xml:space="preserve">Dianne Chase</w:t>
            </w:r>
            <w:r w:rsidDel="00000000" w:rsidR="00000000" w:rsidRPr="00000000">
              <w:rPr>
                <w:rtl w:val="0"/>
              </w:rPr>
            </w:r>
          </w:p>
          <w:p w:rsidR="00000000" w:rsidDel="00000000" w:rsidP="00000000" w:rsidRDefault="00000000" w:rsidRPr="00000000" w14:paraId="0000002C">
            <w:pPr>
              <w:spacing w:after="60" w:lineRule="auto"/>
              <w:rPr/>
            </w:pPr>
            <w:r w:rsidDel="00000000" w:rsidR="00000000" w:rsidRPr="00000000">
              <w:rPr>
                <w:rFonts w:ascii="Aptos" w:cs="Aptos" w:eastAsia="Aptos" w:hAnsi="Aptos"/>
                <w:b w:val="0"/>
                <w:bCs w:val="0"/>
                <w:i w:val="0"/>
                <w:iCs w:val="0"/>
                <w:color w:val="292929"/>
                <w:sz w:val="17"/>
                <w:szCs w:val="17"/>
                <w:rtl w:val="0"/>
              </w:rPr>
              <w:t xml:space="preserve">Chaseworknow@gmail.com | 512-845-7250</w:t>
            </w:r>
            <w:r w:rsidDel="00000000" w:rsidR="00000000" w:rsidRPr="00000000">
              <w:rPr>
                <w:rtl w:val="0"/>
              </w:rPr>
            </w:r>
          </w:p>
          <w:p w:rsidR="00000000" w:rsidDel="00000000" w:rsidP="00000000" w:rsidRDefault="00000000" w:rsidRPr="00000000" w14:paraId="0000002D">
            <w:pPr>
              <w:spacing w:after="0" w:lineRule="auto"/>
              <w:rPr/>
            </w:pPr>
            <w:r w:rsidDel="00000000" w:rsidR="00000000" w:rsidRPr="00000000">
              <w:rPr>
                <w:rFonts w:ascii="Aptos" w:cs="Aptos" w:eastAsia="Aptos" w:hAnsi="Aptos"/>
                <w:b w:val="1"/>
                <w:bCs w:val="1"/>
                <w:i w:val="0"/>
                <w:iCs w:val="0"/>
                <w:color w:val="292929"/>
                <w:sz w:val="18"/>
                <w:szCs w:val="18"/>
                <w:rtl w:val="0"/>
              </w:rPr>
              <w:t xml:space="preserve">Kate Woodward Young</w:t>
            </w:r>
            <w:r w:rsidDel="00000000" w:rsidR="00000000" w:rsidRPr="00000000">
              <w:rPr>
                <w:rtl w:val="0"/>
              </w:rPr>
            </w:r>
          </w:p>
          <w:p w:rsidR="00000000" w:rsidDel="00000000" w:rsidP="00000000" w:rsidRDefault="00000000" w:rsidRPr="00000000" w14:paraId="0000002E">
            <w:pPr>
              <w:spacing w:after="60" w:lineRule="auto"/>
              <w:rPr/>
            </w:pPr>
            <w:r w:rsidDel="00000000" w:rsidR="00000000" w:rsidRPr="00000000">
              <w:rPr>
                <w:rFonts w:ascii="Aptos" w:cs="Aptos" w:eastAsia="Aptos" w:hAnsi="Aptos"/>
                <w:b w:val="0"/>
                <w:bCs w:val="0"/>
                <w:i w:val="0"/>
                <w:iCs w:val="0"/>
                <w:color w:val="292929"/>
                <w:sz w:val="17"/>
                <w:szCs w:val="17"/>
                <w:rtl w:val="0"/>
              </w:rPr>
              <w:t xml:space="preserve">Katewoodwardyoung@gmail.com | 512-347-9658</w:t>
            </w:r>
            <w:r w:rsidDel="00000000" w:rsidR="00000000" w:rsidRPr="00000000">
              <w:rPr>
                <w:rtl w:val="0"/>
              </w:rPr>
            </w:r>
          </w:p>
          <w:p w:rsidR="00000000" w:rsidDel="00000000" w:rsidP="00000000" w:rsidRDefault="00000000" w:rsidRPr="00000000" w14:paraId="0000002F">
            <w:pPr>
              <w:rPr/>
            </w:pPr>
            <w:r w:rsidDel="00000000" w:rsidR="00000000" w:rsidRPr="00000000">
              <w:rPr>
                <w:rFonts w:ascii="Aptos" w:cs="Aptos" w:eastAsia="Aptos" w:hAnsi="Aptos"/>
                <w:b w:val="1"/>
                <w:bCs w:val="1"/>
                <w:i w:val="0"/>
                <w:iCs w:val="0"/>
                <w:color w:val="9e1b20"/>
                <w:sz w:val="17"/>
                <w:szCs w:val="17"/>
                <w:rtl w:val="0"/>
              </w:rPr>
              <w:t xml:space="preserve">Full media kit: KateWoodwardYoung.me/media-kit</w:t>
            </w:r>
            <w:r w:rsidDel="00000000" w:rsidR="00000000" w:rsidRPr="00000000">
              <w:rPr>
                <w:rtl w:val="0"/>
              </w:rPr>
            </w:r>
          </w:p>
        </w:tc>
      </w:tr>
    </w:tbl>
    <w:p w:rsidR="00000000" w:rsidDel="00000000" w:rsidP="00000000" w:rsidRDefault="00000000" w:rsidRPr="00000000" w14:paraId="00000030">
      <w:pPr>
        <w:spacing w:after="40" w:before="0" w:line="252.00000000000003" w:lineRule="auto"/>
        <w:jc w:val="center"/>
        <w:rPr>
          <w:i w:val="1"/>
          <w:iCs w:val="1"/>
          <w:color w:val="666666"/>
          <w:sz w:val="17"/>
          <w:szCs w:val="17"/>
        </w:rPr>
      </w:pPr>
      <w:r w:rsidDel="00000000" w:rsidR="00000000" w:rsidRPr="00000000">
        <w:rPr>
          <w:rtl w:val="0"/>
        </w:rPr>
      </w:r>
    </w:p>
    <w:p w:rsidR="00000000" w:rsidDel="00000000" w:rsidP="00000000" w:rsidRDefault="00000000" w:rsidRPr="00000000" w14:paraId="00000031">
      <w:pPr>
        <w:spacing w:after="40" w:before="0" w:line="252.00000000000003" w:lineRule="auto"/>
        <w:jc w:val="center"/>
        <w:rPr/>
      </w:pPr>
      <w:r w:rsidDel="00000000" w:rsidR="00000000" w:rsidRPr="00000000">
        <w:rPr>
          <w:rFonts w:ascii="Aptos" w:cs="Aptos" w:eastAsia="Aptos" w:hAnsi="Aptos"/>
          <w:b w:val="0"/>
          <w:bCs w:val="0"/>
          <w:i w:val="1"/>
          <w:iCs w:val="1"/>
          <w:color w:val="666666"/>
          <w:sz w:val="17"/>
          <w:szCs w:val="17"/>
          <w:rtl w:val="0"/>
        </w:rPr>
        <w:t xml:space="preserve">Kate is available for television, radio, podcast, print and digital interviews on women and authority, leadership and decision-making, professional visibility and recognition, entrepreneurship, career reinvention, and the business of early childhood education.</w:t>
      </w:r>
      <w:r w:rsidDel="00000000" w:rsidR="00000000" w:rsidRPr="00000000">
        <w:rPr>
          <w:rtl w:val="0"/>
        </w:rPr>
      </w:r>
    </w:p>
    <w:p w:rsidR="00000000" w:rsidDel="00000000" w:rsidP="00000000" w:rsidRDefault="00000000" w:rsidRPr="00000000" w14:paraId="00000032">
      <w:pPr>
        <w:spacing w:after="0" w:before="0" w:line="252.00000000000003" w:lineRule="auto"/>
        <w:jc w:val="center"/>
        <w:rPr/>
      </w:pPr>
      <w:r w:rsidDel="00000000" w:rsidR="00000000" w:rsidRPr="00000000">
        <w:rPr>
          <w:rtl w:val="0"/>
        </w:rPr>
      </w:r>
    </w:p>
    <w:sectPr>
      <w:pgSz w:h="15840" w:w="12240" w:orient="portrait"/>
      <w:pgMar w:bottom="792" w:top="835"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TYqmnTrGdbwTbOURUL6Plq+9Ew==">CgMxLjA4AHIhMVgwN0cwMkZGQzN6dWlwTzQtT0VTaVRnSzV5SmU3WU9O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